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株洲市无偿献血特困人员救助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申请知情书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</w:rPr>
        <w:t>申请人必须符合株洲市无偿献血者特困人员救助的救助对象。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32"/>
          <w:szCs w:val="32"/>
        </w:rPr>
        <w:t>申请人应提供的证明材料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申报人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及直系亲属身份证正反面复印件</w:t>
      </w:r>
      <w:r>
        <w:rPr>
          <w:rFonts w:hint="eastAsia" w:ascii="宋体" w:hAnsi="宋体" w:eastAsia="宋体" w:cs="宋体"/>
          <w:sz w:val="32"/>
          <w:szCs w:val="32"/>
        </w:rPr>
        <w:t>（未成年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必须</w:t>
      </w:r>
      <w:r>
        <w:rPr>
          <w:rFonts w:hint="eastAsia" w:ascii="宋体" w:hAnsi="宋体" w:eastAsia="宋体" w:cs="宋体"/>
          <w:sz w:val="32"/>
          <w:szCs w:val="32"/>
        </w:rPr>
        <w:t>提供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户口复印件或者出生证明</w:t>
      </w:r>
      <w:r>
        <w:rPr>
          <w:rFonts w:hint="eastAsia" w:ascii="宋体" w:hAnsi="宋体" w:eastAsia="宋体" w:cs="宋体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申报人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及</w:t>
      </w:r>
      <w:r>
        <w:rPr>
          <w:rFonts w:hint="eastAsia" w:ascii="宋体" w:hAnsi="宋体" w:eastAsia="宋体" w:cs="宋体"/>
          <w:sz w:val="32"/>
          <w:szCs w:val="32"/>
        </w:rPr>
        <w:t>直系亲属的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户口本复印件</w:t>
      </w:r>
      <w:r>
        <w:rPr>
          <w:rFonts w:hint="eastAsia" w:ascii="宋体" w:hAnsi="宋体" w:eastAsia="宋体" w:cs="宋体"/>
          <w:sz w:val="32"/>
          <w:szCs w:val="32"/>
        </w:rPr>
        <w:t>（夫妻不同户口本的需提供结婚证复印件）；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低保家庭、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五保户、</w:t>
      </w:r>
      <w:r>
        <w:rPr>
          <w:rFonts w:hint="eastAsia" w:ascii="宋体" w:hAnsi="宋体" w:eastAsia="宋体" w:cs="宋体"/>
          <w:sz w:val="32"/>
          <w:szCs w:val="32"/>
        </w:rPr>
        <w:t>建档立卡贫困家庭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需提供</w:t>
      </w:r>
      <w:r>
        <w:rPr>
          <w:rFonts w:hint="eastAsia" w:ascii="宋体" w:hAnsi="宋体" w:eastAsia="宋体" w:cs="宋体"/>
          <w:sz w:val="32"/>
          <w:szCs w:val="32"/>
        </w:rPr>
        <w:t>相关证明；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4.相关证明资料：</w:t>
      </w:r>
      <w:r>
        <w:rPr>
          <w:rFonts w:hint="eastAsia" w:ascii="宋体" w:hAnsi="宋体" w:eastAsia="宋体" w:cs="宋体"/>
          <w:sz w:val="32"/>
          <w:szCs w:val="32"/>
        </w:rPr>
        <w:t>（1）因病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致困，</w:t>
      </w:r>
      <w:r>
        <w:rPr>
          <w:rFonts w:hint="eastAsia" w:ascii="宋体" w:hAnsi="宋体" w:eastAsia="宋体" w:cs="宋体"/>
          <w:sz w:val="32"/>
          <w:szCs w:val="32"/>
        </w:rPr>
        <w:t>提供申报人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或直系亲属</w:t>
      </w:r>
      <w:r>
        <w:rPr>
          <w:rFonts w:hint="eastAsia" w:ascii="宋体" w:hAnsi="宋体" w:eastAsia="宋体" w:cs="宋体"/>
          <w:sz w:val="32"/>
          <w:szCs w:val="32"/>
        </w:rPr>
        <w:t>病情诊断证明、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一年</w:t>
      </w:r>
      <w:r>
        <w:rPr>
          <w:rFonts w:hint="eastAsia" w:ascii="宋体" w:hAnsi="宋体" w:eastAsia="宋体" w:cs="宋体"/>
          <w:sz w:val="32"/>
          <w:szCs w:val="32"/>
        </w:rPr>
        <w:t>治疗费用中的自费部分清单、医疗机构的原始住院收费依据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原始住院收费依据被其他医保部门核销入账的，由核销入账的部门出具复印件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并盖章）；</w:t>
      </w:r>
      <w:r>
        <w:rPr>
          <w:rFonts w:hint="eastAsia" w:ascii="宋体" w:hAnsi="宋体" w:eastAsia="宋体" w:cs="宋体"/>
          <w:sz w:val="32"/>
          <w:szCs w:val="32"/>
        </w:rPr>
        <w:t>（2）因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残致困，</w:t>
      </w:r>
      <w:r>
        <w:rPr>
          <w:rFonts w:hint="eastAsia" w:ascii="宋体" w:hAnsi="宋体" w:eastAsia="宋体" w:cs="宋体"/>
          <w:sz w:val="32"/>
          <w:szCs w:val="32"/>
        </w:rPr>
        <w:t>提供申报人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或直系亲属的</w:t>
      </w:r>
      <w:r>
        <w:rPr>
          <w:rFonts w:hint="eastAsia" w:ascii="宋体" w:hAnsi="宋体" w:eastAsia="宋体" w:cs="宋体"/>
          <w:sz w:val="32"/>
          <w:szCs w:val="32"/>
        </w:rPr>
        <w:t>残疾证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（3）因子女上学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高中、大专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及以上</w:t>
      </w:r>
      <w:r>
        <w:rPr>
          <w:rFonts w:hint="eastAsia" w:ascii="宋体" w:hAnsi="宋体" w:eastAsia="宋体" w:cs="宋体"/>
          <w:sz w:val="32"/>
          <w:szCs w:val="32"/>
        </w:rPr>
        <w:t>院校生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）的</w:t>
      </w:r>
      <w:r>
        <w:rPr>
          <w:rFonts w:hint="eastAsia" w:ascii="宋体" w:hAnsi="宋体" w:eastAsia="宋体" w:cs="宋体"/>
          <w:sz w:val="32"/>
          <w:szCs w:val="32"/>
        </w:rPr>
        <w:t>提供学生证复印件和学费票据，新生提供入学录取通知书复印件及学费票据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（4）因申报人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或直系亲属</w:t>
      </w:r>
      <w:r>
        <w:rPr>
          <w:rFonts w:hint="eastAsia" w:ascii="宋体" w:hAnsi="宋体" w:eastAsia="宋体" w:cs="宋体"/>
          <w:sz w:val="32"/>
          <w:szCs w:val="32"/>
        </w:rPr>
        <w:t>下岗失业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导致</w:t>
      </w:r>
      <w:r>
        <w:rPr>
          <w:rFonts w:hint="eastAsia" w:ascii="宋体" w:hAnsi="宋体" w:eastAsia="宋体" w:cs="宋体"/>
          <w:sz w:val="32"/>
          <w:szCs w:val="32"/>
        </w:rPr>
        <w:t>家庭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困难的</w:t>
      </w:r>
      <w:r>
        <w:rPr>
          <w:rFonts w:hint="eastAsia" w:ascii="宋体" w:hAnsi="宋体" w:eastAsia="宋体" w:cs="宋体"/>
          <w:sz w:val="32"/>
          <w:szCs w:val="32"/>
        </w:rPr>
        <w:t>提供失业证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（5）因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突发事件、</w:t>
      </w:r>
      <w:r>
        <w:rPr>
          <w:rFonts w:hint="eastAsia" w:ascii="宋体" w:hAnsi="宋体" w:eastAsia="宋体" w:cs="宋体"/>
          <w:sz w:val="32"/>
          <w:szCs w:val="32"/>
        </w:rPr>
        <w:t>其他原因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导致困难</w:t>
      </w:r>
      <w:r>
        <w:rPr>
          <w:rFonts w:hint="eastAsia" w:ascii="宋体" w:hAnsi="宋体" w:eastAsia="宋体" w:cs="宋体"/>
          <w:sz w:val="32"/>
          <w:szCs w:val="32"/>
        </w:rPr>
        <w:t>的提供相应证明材料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sz w:val="32"/>
          <w:szCs w:val="32"/>
        </w:rPr>
        <w:t>以上证明材料一式二份，与申请表一起申报。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</w:rPr>
        <w:t>申报资料由申请人负责填报，并保证所有资料的真实性和完整性。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sz w:val="32"/>
          <w:szCs w:val="32"/>
        </w:rPr>
        <w:t>本申请表的递交并不代表一定能获得救助，按照时间递送先后顺序，申请资料一经递交不予退回。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五、</w:t>
      </w:r>
      <w:r>
        <w:rPr>
          <w:rFonts w:hint="eastAsia" w:ascii="宋体" w:hAnsi="宋体" w:eastAsia="宋体" w:cs="宋体"/>
          <w:sz w:val="32"/>
          <w:szCs w:val="32"/>
        </w:rPr>
        <w:t>核准救助的对象名单将在所在株洲市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中心血站</w:t>
      </w:r>
      <w:r>
        <w:rPr>
          <w:rFonts w:hint="eastAsia" w:ascii="宋体" w:hAnsi="宋体" w:eastAsia="宋体" w:cs="宋体"/>
          <w:sz w:val="32"/>
          <w:szCs w:val="32"/>
        </w:rPr>
        <w:t>网站及相关媒体上公示，申报即代表申请人同意在网上公示所有申请内容。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此次为一次性救助，申请人获得一次救助后，其家庭中的其他成员一般不能再重复申请。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七、</w:t>
      </w:r>
      <w:r>
        <w:rPr>
          <w:rFonts w:hint="eastAsia" w:ascii="宋体" w:hAnsi="宋体" w:eastAsia="宋体" w:cs="宋体"/>
          <w:sz w:val="32"/>
          <w:szCs w:val="32"/>
        </w:rPr>
        <w:t>对申报资料中出现的虚假、伪造或隐瞒等行为，一经发现，将不予救助；如已获救助，将依法追索其所获得的全部救助款，并承担相关法律责任。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我确认已经阅读并知悉、同意以上全部条款。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申请人签名：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440" w:firstLineChars="1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jM3MmJkOTRhNjQxMjUwNDE2Zjg4NDM5MTU2M2QifQ=="/>
  </w:docVars>
  <w:rsids>
    <w:rsidRoot w:val="7C215D13"/>
    <w:rsid w:val="7C2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 w:val="0"/>
      <w:spacing w:line="240" w:lineRule="auto"/>
    </w:pPr>
    <w:rPr>
      <w:rFonts w:asci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2022-09-01T06:44:00Z</dcterms:created>
  <dc:creator>彭艳丽</dc:creator>
  <cp:lastModifiedBy>彭艳丽</cp:lastModifiedBy>
  <dcterms:modified xsi:type="dcterms:W3CDTF">2022-09-01T06:45:16Z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0B8C95C0AE9E43E9811C0F8B60077118</vt:lpwstr>
  </property>
</Properties>
</file>